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7C" w:rsidRPr="00E532F0" w:rsidRDefault="002C46E2" w:rsidP="007D31B2">
      <w:pPr>
        <w:ind w:right="248"/>
        <w:jc w:val="right"/>
        <w:rPr>
          <w:sz w:val="24"/>
          <w:szCs w:val="24"/>
        </w:rPr>
      </w:pPr>
      <w:bookmarkStart w:id="0" w:name="_GoBack"/>
      <w:bookmarkEnd w:id="0"/>
      <w:r>
        <w:rPr>
          <w:rFonts w:hint="eastAsia"/>
          <w:sz w:val="24"/>
          <w:szCs w:val="24"/>
        </w:rPr>
        <w:t>令和2年2月27日</w:t>
      </w:r>
    </w:p>
    <w:p w:rsidR="002C46E2" w:rsidRDefault="002C46E2" w:rsidP="006173B2">
      <w:pPr>
        <w:jc w:val="left"/>
        <w:rPr>
          <w:sz w:val="24"/>
          <w:szCs w:val="24"/>
        </w:rPr>
      </w:pPr>
    </w:p>
    <w:p w:rsidR="00915680" w:rsidRPr="00E532F0" w:rsidRDefault="007D31B2" w:rsidP="006173B2">
      <w:pPr>
        <w:jc w:val="left"/>
        <w:rPr>
          <w:sz w:val="24"/>
          <w:szCs w:val="24"/>
        </w:rPr>
      </w:pPr>
      <w:r>
        <w:rPr>
          <w:rFonts w:hint="eastAsia"/>
          <w:kern w:val="0"/>
          <w:sz w:val="24"/>
          <w:szCs w:val="24"/>
        </w:rPr>
        <w:t xml:space="preserve">　報　</w:t>
      </w:r>
      <w:r w:rsidR="002C46E2" w:rsidRPr="007D31B2">
        <w:rPr>
          <w:rFonts w:hint="eastAsia"/>
          <w:spacing w:val="120"/>
          <w:kern w:val="0"/>
          <w:sz w:val="24"/>
          <w:szCs w:val="24"/>
          <w:fitText w:val="1200" w:id="-2099980032"/>
        </w:rPr>
        <w:t>道</w:t>
      </w:r>
      <w:r w:rsidR="006173B2" w:rsidRPr="007D31B2">
        <w:rPr>
          <w:rFonts w:hint="eastAsia"/>
          <w:spacing w:val="120"/>
          <w:kern w:val="0"/>
          <w:sz w:val="24"/>
          <w:szCs w:val="24"/>
          <w:fitText w:val="1200" w:id="-2099980032"/>
        </w:rPr>
        <w:t>関</w:t>
      </w:r>
      <w:r w:rsidR="006173B2" w:rsidRPr="007D31B2">
        <w:rPr>
          <w:rFonts w:hint="eastAsia"/>
          <w:kern w:val="0"/>
          <w:sz w:val="24"/>
          <w:szCs w:val="24"/>
          <w:fitText w:val="1200" w:id="-2099980032"/>
        </w:rPr>
        <w:t>係</w:t>
      </w:r>
      <w:r w:rsidR="006173B2">
        <w:rPr>
          <w:rFonts w:hint="eastAsia"/>
          <w:sz w:val="24"/>
          <w:szCs w:val="24"/>
        </w:rPr>
        <w:t xml:space="preserve">　</w:t>
      </w:r>
      <w:r w:rsidR="002C46E2">
        <w:rPr>
          <w:rFonts w:hint="eastAsia"/>
          <w:sz w:val="24"/>
          <w:szCs w:val="24"/>
        </w:rPr>
        <w:t>各</w:t>
      </w:r>
      <w:r>
        <w:rPr>
          <w:rFonts w:hint="eastAsia"/>
          <w:sz w:val="24"/>
          <w:szCs w:val="24"/>
        </w:rPr>
        <w:t xml:space="preserve">　</w:t>
      </w:r>
      <w:r w:rsidR="002C46E2">
        <w:rPr>
          <w:rFonts w:hint="eastAsia"/>
          <w:sz w:val="24"/>
          <w:szCs w:val="24"/>
        </w:rPr>
        <w:t>位</w:t>
      </w:r>
    </w:p>
    <w:p w:rsidR="00E532F0" w:rsidRDefault="007D31B2" w:rsidP="007D31B2">
      <w:pPr>
        <w:tabs>
          <w:tab w:val="left" w:pos="7371"/>
        </w:tabs>
        <w:ind w:right="390" w:firstLineChars="3130" w:firstLine="7512"/>
        <w:jc w:val="distribute"/>
        <w:rPr>
          <w:sz w:val="24"/>
          <w:szCs w:val="24"/>
        </w:rPr>
      </w:pPr>
      <w:r>
        <w:rPr>
          <w:rFonts w:hint="eastAsia"/>
          <w:sz w:val="24"/>
          <w:szCs w:val="24"/>
        </w:rPr>
        <w:t xml:space="preserve">熱海市　</w:t>
      </w:r>
    </w:p>
    <w:p w:rsidR="00472C7E" w:rsidRPr="00E532F0" w:rsidRDefault="00472C7E" w:rsidP="006173B2">
      <w:pPr>
        <w:rPr>
          <w:sz w:val="24"/>
          <w:szCs w:val="24"/>
        </w:rPr>
      </w:pPr>
    </w:p>
    <w:p w:rsidR="00BB617C" w:rsidRPr="00E532F0" w:rsidRDefault="00915680" w:rsidP="006173B2">
      <w:pPr>
        <w:jc w:val="center"/>
        <w:rPr>
          <w:sz w:val="24"/>
          <w:szCs w:val="24"/>
        </w:rPr>
      </w:pPr>
      <w:r>
        <w:rPr>
          <w:rFonts w:hint="eastAsia"/>
          <w:sz w:val="24"/>
          <w:szCs w:val="24"/>
        </w:rPr>
        <w:t>市主催</w:t>
      </w:r>
      <w:r w:rsidR="00BB617C" w:rsidRPr="00E532F0">
        <w:rPr>
          <w:rFonts w:hint="eastAsia"/>
          <w:sz w:val="24"/>
          <w:szCs w:val="24"/>
        </w:rPr>
        <w:t>イベントの取扱いについて</w:t>
      </w:r>
    </w:p>
    <w:p w:rsidR="00BB617C" w:rsidRPr="00915680" w:rsidRDefault="00BB617C" w:rsidP="00BB617C">
      <w:pPr>
        <w:jc w:val="center"/>
        <w:rPr>
          <w:sz w:val="24"/>
          <w:szCs w:val="24"/>
        </w:rPr>
      </w:pPr>
    </w:p>
    <w:p w:rsidR="00BB617C" w:rsidRPr="00E532F0" w:rsidRDefault="00BB617C" w:rsidP="00BB617C">
      <w:pPr>
        <w:ind w:firstLineChars="100" w:firstLine="240"/>
        <w:rPr>
          <w:sz w:val="24"/>
          <w:szCs w:val="24"/>
        </w:rPr>
      </w:pPr>
      <w:r w:rsidRPr="00E532F0">
        <w:rPr>
          <w:rFonts w:hint="eastAsia"/>
          <w:sz w:val="24"/>
          <w:szCs w:val="24"/>
        </w:rPr>
        <w:t>新型コロナウイルス感染症については、感染源や感染経路が判明していない症例が増えてきている。現段階での公衆衛生上の目標は、国内での感染拡大を防ぐことであり、感染の機会を減らすこと、特に感染者が一度に多くの人を感染させる機会を減らす社会的な取組が重要である。</w:t>
      </w:r>
    </w:p>
    <w:p w:rsidR="00BB617C" w:rsidRPr="00E532F0" w:rsidRDefault="00BB617C" w:rsidP="00BB617C">
      <w:pPr>
        <w:ind w:firstLineChars="100" w:firstLine="240"/>
        <w:rPr>
          <w:sz w:val="24"/>
          <w:szCs w:val="24"/>
        </w:rPr>
      </w:pPr>
      <w:r w:rsidRPr="00E532F0">
        <w:rPr>
          <w:rFonts w:hint="eastAsia"/>
          <w:sz w:val="24"/>
          <w:szCs w:val="24"/>
        </w:rPr>
        <w:t>本市は、国や県の動向を踏まえながら、流行状況などの現状を分析し、今後の対策を検討中である。</w:t>
      </w:r>
    </w:p>
    <w:p w:rsidR="000318AB" w:rsidRDefault="00BB617C" w:rsidP="00BB617C">
      <w:pPr>
        <w:ind w:firstLineChars="100" w:firstLine="240"/>
        <w:rPr>
          <w:sz w:val="24"/>
          <w:szCs w:val="24"/>
        </w:rPr>
      </w:pPr>
      <w:r w:rsidRPr="00E532F0">
        <w:rPr>
          <w:rFonts w:hint="eastAsia"/>
          <w:sz w:val="24"/>
          <w:szCs w:val="24"/>
        </w:rPr>
        <w:t>現在の状況は、静岡県内での感染者発生は確認されていないものの、近隣都県では感染者が発生し、感染拡大を防ぐための重要な局面にある。</w:t>
      </w:r>
    </w:p>
    <w:p w:rsidR="00BB617C" w:rsidRPr="00E532F0" w:rsidRDefault="00BB617C" w:rsidP="00BB617C">
      <w:pPr>
        <w:ind w:firstLineChars="100" w:firstLine="240"/>
        <w:rPr>
          <w:sz w:val="24"/>
          <w:szCs w:val="24"/>
        </w:rPr>
      </w:pPr>
      <w:r w:rsidRPr="00E532F0">
        <w:rPr>
          <w:rFonts w:hint="eastAsia"/>
          <w:sz w:val="24"/>
          <w:szCs w:val="24"/>
        </w:rPr>
        <w:t>そのため、この1～2週間の動向が国内で急速に感染が拡大するかどうかの瀬戸際であり、様々な対策を講じていく。</w:t>
      </w:r>
    </w:p>
    <w:p w:rsidR="00BB617C" w:rsidRDefault="00BB617C" w:rsidP="00BB617C">
      <w:pPr>
        <w:ind w:firstLineChars="100" w:firstLine="240"/>
        <w:rPr>
          <w:sz w:val="24"/>
          <w:szCs w:val="24"/>
        </w:rPr>
      </w:pPr>
      <w:r w:rsidRPr="00E532F0">
        <w:rPr>
          <w:rFonts w:hint="eastAsia"/>
          <w:sz w:val="24"/>
          <w:szCs w:val="24"/>
        </w:rPr>
        <w:t>この方針に基づき、市主催イベントについ</w:t>
      </w:r>
      <w:r w:rsidRPr="001B416F">
        <w:rPr>
          <w:rFonts w:hint="eastAsia"/>
          <w:color w:val="000000" w:themeColor="text1"/>
          <w:sz w:val="24"/>
          <w:szCs w:val="24"/>
        </w:rPr>
        <w:t>て</w:t>
      </w:r>
      <w:r w:rsidR="00137735" w:rsidRPr="001B416F">
        <w:rPr>
          <w:rFonts w:hint="eastAsia"/>
          <w:color w:val="000000" w:themeColor="text1"/>
          <w:sz w:val="24"/>
          <w:szCs w:val="24"/>
        </w:rPr>
        <w:t>は</w:t>
      </w:r>
      <w:r w:rsidRPr="001B416F">
        <w:rPr>
          <w:rFonts w:hint="eastAsia"/>
          <w:color w:val="000000" w:themeColor="text1"/>
          <w:sz w:val="24"/>
          <w:szCs w:val="24"/>
        </w:rPr>
        <w:t>、</w:t>
      </w:r>
      <w:r w:rsidRPr="00E532F0">
        <w:rPr>
          <w:rFonts w:hint="eastAsia"/>
          <w:sz w:val="24"/>
          <w:szCs w:val="24"/>
        </w:rPr>
        <w:t>以下のとおり取扱うものとする。</w:t>
      </w:r>
    </w:p>
    <w:p w:rsidR="00BB617C" w:rsidRPr="00E532F0" w:rsidRDefault="00BB617C" w:rsidP="00BB617C">
      <w:pPr>
        <w:ind w:firstLineChars="100" w:firstLine="240"/>
        <w:rPr>
          <w:sz w:val="24"/>
          <w:szCs w:val="24"/>
        </w:rPr>
      </w:pPr>
      <w:r w:rsidRPr="00E532F0">
        <w:rPr>
          <w:rFonts w:hint="eastAsia"/>
          <w:sz w:val="24"/>
          <w:szCs w:val="24"/>
        </w:rPr>
        <w:t>なお、この取り扱いについては、今後、感染防止対策全体の方針のもとに、適宜見直しを行う。</w:t>
      </w:r>
    </w:p>
    <w:p w:rsidR="00BB617C" w:rsidRPr="00915680" w:rsidRDefault="00BB617C" w:rsidP="00BB617C">
      <w:pPr>
        <w:rPr>
          <w:sz w:val="24"/>
          <w:szCs w:val="24"/>
        </w:rPr>
      </w:pPr>
    </w:p>
    <w:p w:rsidR="00BB617C" w:rsidRPr="00E532F0" w:rsidRDefault="00BB617C" w:rsidP="00BB617C">
      <w:pPr>
        <w:rPr>
          <w:sz w:val="24"/>
          <w:szCs w:val="24"/>
        </w:rPr>
      </w:pPr>
      <w:r w:rsidRPr="00E532F0">
        <w:rPr>
          <w:rFonts w:hint="eastAsia"/>
          <w:sz w:val="24"/>
          <w:szCs w:val="24"/>
        </w:rPr>
        <w:t>１　今後３</w:t>
      </w:r>
      <w:r w:rsidR="00E532F0">
        <w:rPr>
          <w:rFonts w:hint="eastAsia"/>
          <w:sz w:val="24"/>
          <w:szCs w:val="24"/>
        </w:rPr>
        <w:t>月末まで</w:t>
      </w:r>
      <w:r w:rsidRPr="00E532F0">
        <w:rPr>
          <w:rFonts w:hint="eastAsia"/>
          <w:sz w:val="24"/>
          <w:szCs w:val="24"/>
        </w:rPr>
        <w:t>の対応方針</w:t>
      </w:r>
    </w:p>
    <w:p w:rsidR="00137735" w:rsidRPr="00E532F0" w:rsidRDefault="00137735" w:rsidP="00137735">
      <w:pPr>
        <w:ind w:leftChars="100" w:left="210" w:firstLineChars="100" w:firstLine="240"/>
        <w:rPr>
          <w:sz w:val="24"/>
          <w:szCs w:val="24"/>
        </w:rPr>
      </w:pPr>
      <w:r>
        <w:rPr>
          <w:rFonts w:hint="eastAsia"/>
          <w:sz w:val="24"/>
          <w:szCs w:val="24"/>
        </w:rPr>
        <w:t>各</w:t>
      </w:r>
      <w:r w:rsidRPr="00E532F0">
        <w:rPr>
          <w:rFonts w:hint="eastAsia"/>
          <w:sz w:val="24"/>
          <w:szCs w:val="24"/>
        </w:rPr>
        <w:t>イベント</w:t>
      </w:r>
      <w:r>
        <w:rPr>
          <w:rFonts w:hint="eastAsia"/>
          <w:sz w:val="24"/>
          <w:szCs w:val="24"/>
        </w:rPr>
        <w:t>等</w:t>
      </w:r>
      <w:r w:rsidRPr="00E532F0">
        <w:rPr>
          <w:rFonts w:hint="eastAsia"/>
          <w:sz w:val="24"/>
          <w:szCs w:val="24"/>
        </w:rPr>
        <w:t>については、</w:t>
      </w:r>
      <w:r w:rsidRPr="001B416F">
        <w:rPr>
          <w:rFonts w:hint="eastAsia"/>
          <w:color w:val="000000" w:themeColor="text1"/>
          <w:sz w:val="24"/>
          <w:szCs w:val="24"/>
        </w:rPr>
        <w:t>下記</w:t>
      </w:r>
      <w:r>
        <w:rPr>
          <w:rFonts w:hint="eastAsia"/>
          <w:sz w:val="24"/>
          <w:szCs w:val="24"/>
        </w:rPr>
        <w:t>を基準にイベントごとに</w:t>
      </w:r>
      <w:r w:rsidRPr="00E532F0">
        <w:rPr>
          <w:rFonts w:hint="eastAsia"/>
          <w:sz w:val="24"/>
          <w:szCs w:val="24"/>
        </w:rPr>
        <w:t>判断する。実施する場合には、感染リスクへの必要な対策を十分に講じることを条件とし、それが実施できないと判断される場合には、延期又は中止する。</w:t>
      </w:r>
    </w:p>
    <w:p w:rsidR="00BB617C" w:rsidRPr="00E532F0" w:rsidRDefault="00137735" w:rsidP="00BB617C">
      <w:pPr>
        <w:ind w:leftChars="100" w:left="450" w:hangingChars="100" w:hanging="240"/>
        <w:rPr>
          <w:sz w:val="24"/>
          <w:szCs w:val="24"/>
        </w:rPr>
      </w:pPr>
      <w:r>
        <w:rPr>
          <w:rFonts w:hint="eastAsia"/>
          <w:sz w:val="24"/>
          <w:szCs w:val="24"/>
        </w:rPr>
        <w:t>①</w:t>
      </w:r>
      <w:r w:rsidR="00BB617C" w:rsidRPr="00E532F0">
        <w:rPr>
          <w:sz w:val="24"/>
          <w:szCs w:val="24"/>
        </w:rPr>
        <w:t xml:space="preserve"> </w:t>
      </w:r>
      <w:r w:rsidR="00BB617C" w:rsidRPr="00E532F0">
        <w:rPr>
          <w:rFonts w:hint="eastAsia"/>
          <w:sz w:val="24"/>
          <w:szCs w:val="24"/>
        </w:rPr>
        <w:t>屋内でのイベントについては、原則として、延期又は中止する。ただし、屋内での大規模なイベントであっても、この期間に実施する必要があり、実施日の変更が困難なもの</w:t>
      </w:r>
      <w:r>
        <w:rPr>
          <w:rFonts w:hint="eastAsia"/>
          <w:sz w:val="24"/>
          <w:szCs w:val="24"/>
        </w:rPr>
        <w:t>など</w:t>
      </w:r>
      <w:r w:rsidR="00BB617C" w:rsidRPr="00E532F0">
        <w:rPr>
          <w:rFonts w:hint="eastAsia"/>
          <w:sz w:val="24"/>
          <w:szCs w:val="24"/>
        </w:rPr>
        <w:t>については、感染リスクへの必要な対策をとり、実施する。</w:t>
      </w:r>
    </w:p>
    <w:p w:rsidR="005613D3" w:rsidRPr="005613D3" w:rsidRDefault="001B416F" w:rsidP="005613D3">
      <w:pPr>
        <w:ind w:leftChars="100" w:left="450" w:hangingChars="100" w:hanging="240"/>
        <w:rPr>
          <w:sz w:val="24"/>
          <w:szCs w:val="24"/>
        </w:rPr>
      </w:pPr>
      <w:r>
        <w:rPr>
          <w:rFonts w:hint="eastAsia"/>
          <w:sz w:val="24"/>
          <w:szCs w:val="24"/>
        </w:rPr>
        <w:t>②</w:t>
      </w:r>
      <w:r w:rsidR="00BB617C" w:rsidRPr="00E532F0">
        <w:rPr>
          <w:sz w:val="24"/>
          <w:szCs w:val="24"/>
        </w:rPr>
        <w:t xml:space="preserve"> </w:t>
      </w:r>
      <w:r w:rsidR="00BB617C" w:rsidRPr="00E532F0">
        <w:rPr>
          <w:rFonts w:hint="eastAsia"/>
          <w:sz w:val="24"/>
          <w:szCs w:val="24"/>
        </w:rPr>
        <w:t>屋外でのイベントについて</w:t>
      </w:r>
      <w:r w:rsidR="009E090A">
        <w:rPr>
          <w:rFonts w:hint="eastAsia"/>
          <w:sz w:val="24"/>
          <w:szCs w:val="24"/>
        </w:rPr>
        <w:t>は</w:t>
      </w:r>
      <w:r w:rsidR="00BB617C" w:rsidRPr="00E532F0">
        <w:rPr>
          <w:rFonts w:hint="eastAsia"/>
          <w:sz w:val="24"/>
          <w:szCs w:val="24"/>
        </w:rPr>
        <w:t>、</w:t>
      </w:r>
      <w:r w:rsidR="005613D3" w:rsidRPr="005613D3">
        <w:rPr>
          <w:rFonts w:hint="eastAsia"/>
          <w:sz w:val="24"/>
          <w:szCs w:val="24"/>
        </w:rPr>
        <w:t>参加者への手洗いの推奨やアルコール消毒薬の設置、風邪のような症状のある方には参加しないよう依頼することなど、感染予防対策を周知・徹底したうえで実施する。</w:t>
      </w:r>
    </w:p>
    <w:p w:rsidR="00BB617C" w:rsidRDefault="00E532F0" w:rsidP="005613D3">
      <w:pPr>
        <w:ind w:left="480" w:hangingChars="200" w:hanging="480"/>
        <w:rPr>
          <w:sz w:val="24"/>
          <w:szCs w:val="24"/>
        </w:rPr>
      </w:pPr>
      <w:r w:rsidRPr="00E532F0">
        <w:rPr>
          <w:rFonts w:hint="eastAsia"/>
          <w:sz w:val="24"/>
          <w:szCs w:val="24"/>
        </w:rPr>
        <w:t xml:space="preserve">　</w:t>
      </w:r>
      <w:r w:rsidR="001B416F">
        <w:rPr>
          <w:rFonts w:hint="eastAsia"/>
          <w:sz w:val="24"/>
          <w:szCs w:val="24"/>
        </w:rPr>
        <w:t>※</w:t>
      </w:r>
      <w:r w:rsidR="00137735">
        <w:rPr>
          <w:rFonts w:hint="eastAsia"/>
          <w:sz w:val="24"/>
          <w:szCs w:val="24"/>
        </w:rPr>
        <w:t xml:space="preserve">　</w:t>
      </w:r>
      <w:r w:rsidR="005613D3">
        <w:rPr>
          <w:rFonts w:hint="eastAsia"/>
          <w:sz w:val="24"/>
          <w:szCs w:val="24"/>
        </w:rPr>
        <w:t>他団体との共催事業の場合は、共催団体と丁寧に調整のうえ、市主催のイベント等に準じて対応する。</w:t>
      </w:r>
    </w:p>
    <w:p w:rsidR="005613D3" w:rsidRPr="001B416F" w:rsidRDefault="005613D3" w:rsidP="005613D3">
      <w:pPr>
        <w:ind w:left="480" w:hangingChars="200" w:hanging="480"/>
        <w:rPr>
          <w:sz w:val="24"/>
          <w:szCs w:val="24"/>
        </w:rPr>
      </w:pPr>
    </w:p>
    <w:p w:rsidR="00BB617C" w:rsidRPr="00E532F0" w:rsidRDefault="00BB617C" w:rsidP="00E532F0">
      <w:pPr>
        <w:ind w:firstLineChars="100" w:firstLine="240"/>
        <w:rPr>
          <w:sz w:val="24"/>
          <w:szCs w:val="24"/>
        </w:rPr>
      </w:pPr>
      <w:r w:rsidRPr="00E532F0">
        <w:rPr>
          <w:rFonts w:hint="eastAsia"/>
          <w:sz w:val="24"/>
          <w:szCs w:val="24"/>
        </w:rPr>
        <w:lastRenderedPageBreak/>
        <w:t>＜</w:t>
      </w:r>
      <w:r w:rsidR="00915680">
        <w:rPr>
          <w:rFonts w:hint="eastAsia"/>
          <w:sz w:val="24"/>
          <w:szCs w:val="24"/>
        </w:rPr>
        <w:t>実施を</w:t>
      </w:r>
      <w:r w:rsidR="005613D3">
        <w:rPr>
          <w:rFonts w:hint="eastAsia"/>
          <w:sz w:val="24"/>
          <w:szCs w:val="24"/>
        </w:rPr>
        <w:t>判断する際の</w:t>
      </w:r>
      <w:r w:rsidRPr="00E532F0">
        <w:rPr>
          <w:rFonts w:hint="eastAsia"/>
          <w:sz w:val="24"/>
          <w:szCs w:val="24"/>
        </w:rPr>
        <w:t>考慮事項＞</w:t>
      </w:r>
    </w:p>
    <w:p w:rsidR="00BB617C" w:rsidRPr="00E532F0"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開催規模（参加人数）</w:t>
      </w:r>
    </w:p>
    <w:p w:rsidR="00BB617C" w:rsidRPr="00E532F0"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開催場所（屋外・屋内・換気の状態）</w:t>
      </w:r>
    </w:p>
    <w:p w:rsidR="00BB617C" w:rsidRPr="00E532F0"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開催期間・時間（同一空間での滞在時間）</w:t>
      </w:r>
    </w:p>
    <w:p w:rsidR="00BB617C" w:rsidRPr="00E532F0"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参加者同士の距離（近距離又は対面）</w:t>
      </w:r>
    </w:p>
    <w:p w:rsidR="00BB617C" w:rsidRPr="00E532F0" w:rsidRDefault="00BB617C" w:rsidP="00E532F0">
      <w:pPr>
        <w:ind w:leftChars="135" w:left="423" w:hanging="1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参加者の特性（高齢者や基礎疾患を有する者、障害者、子供等）及び不特定多数か否</w:t>
      </w:r>
      <w:r w:rsidR="00E532F0">
        <w:rPr>
          <w:rFonts w:hint="eastAsia"/>
          <w:sz w:val="24"/>
          <w:szCs w:val="24"/>
        </w:rPr>
        <w:t xml:space="preserve">　　　　</w:t>
      </w:r>
      <w:r w:rsidRPr="00E532F0">
        <w:rPr>
          <w:rFonts w:hint="eastAsia"/>
          <w:sz w:val="24"/>
          <w:szCs w:val="24"/>
        </w:rPr>
        <w:t>か</w:t>
      </w:r>
    </w:p>
    <w:p w:rsidR="00BB617C" w:rsidRPr="00E532F0"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イベントを通じた相互接触の機会</w:t>
      </w:r>
      <w:r w:rsidR="00E532F0" w:rsidRPr="00E532F0">
        <w:rPr>
          <w:rFonts w:hint="eastAsia"/>
          <w:sz w:val="24"/>
          <w:szCs w:val="24"/>
        </w:rPr>
        <w:t xml:space="preserve">　</w:t>
      </w:r>
      <w:r w:rsidRPr="00E532F0">
        <w:rPr>
          <w:rFonts w:hint="eastAsia"/>
          <w:sz w:val="24"/>
          <w:szCs w:val="24"/>
        </w:rPr>
        <w:t>等</w:t>
      </w:r>
    </w:p>
    <w:p w:rsidR="00E532F0" w:rsidRPr="00E532F0" w:rsidRDefault="00E532F0" w:rsidP="00BB617C">
      <w:pPr>
        <w:rPr>
          <w:sz w:val="24"/>
          <w:szCs w:val="24"/>
        </w:rPr>
      </w:pPr>
    </w:p>
    <w:p w:rsidR="00BB617C" w:rsidRPr="00E532F0" w:rsidRDefault="00BB617C" w:rsidP="00BB617C">
      <w:pPr>
        <w:rPr>
          <w:sz w:val="24"/>
          <w:szCs w:val="24"/>
        </w:rPr>
      </w:pPr>
      <w:r w:rsidRPr="00E532F0">
        <w:rPr>
          <w:rFonts w:hint="eastAsia"/>
          <w:sz w:val="24"/>
          <w:szCs w:val="24"/>
        </w:rPr>
        <w:t>２</w:t>
      </w:r>
      <w:r w:rsidR="00E532F0" w:rsidRPr="00E532F0">
        <w:rPr>
          <w:rFonts w:hint="eastAsia"/>
          <w:sz w:val="24"/>
          <w:szCs w:val="24"/>
        </w:rPr>
        <w:t xml:space="preserve">　</w:t>
      </w:r>
      <w:r w:rsidRPr="00E532F0">
        <w:rPr>
          <w:rFonts w:hint="eastAsia"/>
          <w:sz w:val="24"/>
          <w:szCs w:val="24"/>
        </w:rPr>
        <w:t>イベントを実施する場合の注意事項</w:t>
      </w:r>
    </w:p>
    <w:p w:rsidR="00BB617C" w:rsidRPr="00E532F0" w:rsidRDefault="00BB617C" w:rsidP="00E532F0">
      <w:pPr>
        <w:ind w:firstLineChars="100" w:firstLine="240"/>
        <w:rPr>
          <w:sz w:val="24"/>
          <w:szCs w:val="24"/>
        </w:rPr>
      </w:pPr>
      <w:r w:rsidRPr="00E532F0">
        <w:rPr>
          <w:rFonts w:hint="eastAsia"/>
          <w:sz w:val="24"/>
          <w:szCs w:val="24"/>
        </w:rPr>
        <w:t>イベントを実施する場合には、以下の点に留意すること。</w:t>
      </w:r>
    </w:p>
    <w:p w:rsidR="00BB617C" w:rsidRPr="00E532F0"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発熱等の症状がある人に参加を控えるよう要請（事前告知が望ましい。）</w:t>
      </w:r>
    </w:p>
    <w:p w:rsidR="00BB617C" w:rsidRPr="00E532F0" w:rsidRDefault="00BB617C" w:rsidP="00E532F0">
      <w:pPr>
        <w:ind w:leftChars="100" w:left="450" w:hangingChars="100" w:hanging="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咳エチケットの徹底や、頻繁な手洗いなどの周知。あわせて正しい手洗い方法の普及啓発</w:t>
      </w:r>
    </w:p>
    <w:p w:rsidR="00BB617C" w:rsidRPr="00E532F0"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アルコール消毒液を会場入口や会場内の複数個所に設置し、確実に実施</w:t>
      </w:r>
    </w:p>
    <w:p w:rsidR="00BB617C" w:rsidRPr="00E532F0"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屋内イベント</w:t>
      </w:r>
      <w:r w:rsidR="005613D3">
        <w:rPr>
          <w:rFonts w:hint="eastAsia"/>
          <w:sz w:val="24"/>
          <w:szCs w:val="24"/>
        </w:rPr>
        <w:t>を実施する場合は、</w:t>
      </w:r>
      <w:r w:rsidRPr="00E532F0">
        <w:rPr>
          <w:rFonts w:hint="eastAsia"/>
          <w:sz w:val="24"/>
          <w:szCs w:val="24"/>
        </w:rPr>
        <w:t>定期的な換気</w:t>
      </w:r>
    </w:p>
    <w:p w:rsidR="00BB617C" w:rsidRDefault="00BB617C" w:rsidP="00E532F0">
      <w:pPr>
        <w:ind w:firstLineChars="100" w:firstLine="240"/>
        <w:rPr>
          <w:sz w:val="24"/>
          <w:szCs w:val="24"/>
        </w:rPr>
      </w:pPr>
      <w:r w:rsidRPr="00E532F0">
        <w:rPr>
          <w:rFonts w:hint="eastAsia"/>
          <w:sz w:val="24"/>
          <w:szCs w:val="24"/>
        </w:rPr>
        <w:t>・</w:t>
      </w:r>
      <w:r w:rsidRPr="00E532F0">
        <w:rPr>
          <w:sz w:val="24"/>
          <w:szCs w:val="24"/>
        </w:rPr>
        <w:t xml:space="preserve"> </w:t>
      </w:r>
      <w:r w:rsidRPr="00E532F0">
        <w:rPr>
          <w:rFonts w:hint="eastAsia"/>
          <w:sz w:val="24"/>
          <w:szCs w:val="24"/>
        </w:rPr>
        <w:t>相互接触の機会を減らす、対面での会話機会を極力減らすなどの実施内容の変更等</w:t>
      </w:r>
    </w:p>
    <w:p w:rsidR="004C6DA6" w:rsidRDefault="004C6DA6" w:rsidP="00E532F0">
      <w:pPr>
        <w:ind w:firstLineChars="100" w:firstLine="240"/>
        <w:rPr>
          <w:sz w:val="24"/>
          <w:szCs w:val="24"/>
        </w:rPr>
      </w:pPr>
    </w:p>
    <w:p w:rsidR="004C6DA6" w:rsidRDefault="004C6DA6" w:rsidP="00E532F0">
      <w:pPr>
        <w:ind w:firstLineChars="100" w:firstLine="24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4105275</wp:posOffset>
                </wp:positionH>
                <wp:positionV relativeFrom="paragraph">
                  <wp:posOffset>240030</wp:posOffset>
                </wp:positionV>
                <wp:extent cx="220027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2002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0A57E0" id="正方形/長方形 1" o:spid="_x0000_s1026" style="position:absolute;left:0;text-align:left;margin-left:323.25pt;margin-top:18.9pt;width:173.2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" filled="f" strokecolor="black [3213]" strokeweight="1pt"/>
            </w:pict>
          </mc:Fallback>
        </mc:AlternateContent>
      </w:r>
    </w:p>
    <w:p w:rsidR="004C6DA6" w:rsidRDefault="004C6DA6" w:rsidP="004C6DA6">
      <w:pPr>
        <w:ind w:firstLineChars="100" w:firstLine="240"/>
        <w:jc w:val="right"/>
        <w:rPr>
          <w:sz w:val="24"/>
          <w:szCs w:val="24"/>
        </w:rPr>
      </w:pPr>
      <w:r>
        <w:rPr>
          <w:rFonts w:hint="eastAsia"/>
          <w:sz w:val="24"/>
          <w:szCs w:val="24"/>
        </w:rPr>
        <w:t>担当　危機管理監　植田宜孝</w:t>
      </w:r>
    </w:p>
    <w:p w:rsidR="004C6DA6" w:rsidRPr="004C6DA6" w:rsidRDefault="004C6DA6" w:rsidP="004C6DA6">
      <w:pPr>
        <w:wordWrap w:val="0"/>
        <w:ind w:firstLineChars="100" w:firstLine="240"/>
        <w:jc w:val="right"/>
        <w:rPr>
          <w:sz w:val="24"/>
          <w:szCs w:val="24"/>
        </w:rPr>
      </w:pPr>
      <w:r>
        <w:rPr>
          <w:rFonts w:hint="eastAsia"/>
          <w:sz w:val="24"/>
          <w:szCs w:val="24"/>
        </w:rPr>
        <w:t xml:space="preserve">　　　　　0557-86-6430　　　</w:t>
      </w:r>
    </w:p>
    <w:p w:rsidR="0041338E" w:rsidRDefault="0041338E">
      <w:pPr>
        <w:rPr>
          <w:sz w:val="24"/>
          <w:szCs w:val="24"/>
        </w:rPr>
      </w:pPr>
    </w:p>
    <w:p w:rsidR="0067652F" w:rsidRDefault="0067652F">
      <w:pPr>
        <w:widowControl/>
        <w:jc w:val="left"/>
        <w:rPr>
          <w:sz w:val="24"/>
          <w:szCs w:val="24"/>
        </w:rPr>
      </w:pPr>
    </w:p>
    <w:sectPr w:rsidR="0067652F" w:rsidSect="003C1CC2">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FF" w:rsidRDefault="006511FF" w:rsidP="0067652F">
      <w:r>
        <w:separator/>
      </w:r>
    </w:p>
  </w:endnote>
  <w:endnote w:type="continuationSeparator" w:id="0">
    <w:p w:rsidR="006511FF" w:rsidRDefault="006511FF" w:rsidP="0067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FF" w:rsidRDefault="006511FF" w:rsidP="0067652F">
      <w:r>
        <w:separator/>
      </w:r>
    </w:p>
  </w:footnote>
  <w:footnote w:type="continuationSeparator" w:id="0">
    <w:p w:rsidR="006511FF" w:rsidRDefault="006511FF" w:rsidP="00676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7C"/>
    <w:rsid w:val="000318AB"/>
    <w:rsid w:val="000B2234"/>
    <w:rsid w:val="00137735"/>
    <w:rsid w:val="00144FB9"/>
    <w:rsid w:val="0018456B"/>
    <w:rsid w:val="001B416F"/>
    <w:rsid w:val="00261046"/>
    <w:rsid w:val="002C46E2"/>
    <w:rsid w:val="0032268C"/>
    <w:rsid w:val="003C1CC2"/>
    <w:rsid w:val="0041338E"/>
    <w:rsid w:val="00472C7E"/>
    <w:rsid w:val="00484D71"/>
    <w:rsid w:val="004C6DA6"/>
    <w:rsid w:val="005613D3"/>
    <w:rsid w:val="006173B2"/>
    <w:rsid w:val="006511FF"/>
    <w:rsid w:val="0067652F"/>
    <w:rsid w:val="007A74CC"/>
    <w:rsid w:val="007D31B2"/>
    <w:rsid w:val="00893626"/>
    <w:rsid w:val="00915680"/>
    <w:rsid w:val="009826F7"/>
    <w:rsid w:val="009E090A"/>
    <w:rsid w:val="00B37A69"/>
    <w:rsid w:val="00BB0D98"/>
    <w:rsid w:val="00BB617C"/>
    <w:rsid w:val="00C7288A"/>
    <w:rsid w:val="00CA230A"/>
    <w:rsid w:val="00D61516"/>
    <w:rsid w:val="00E532F0"/>
    <w:rsid w:val="00FE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828D19-C11B-4638-824C-F1DEF655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617C"/>
  </w:style>
  <w:style w:type="character" w:customStyle="1" w:styleId="a4">
    <w:name w:val="日付 (文字)"/>
    <w:basedOn w:val="a0"/>
    <w:link w:val="a3"/>
    <w:uiPriority w:val="99"/>
    <w:semiHidden/>
    <w:rsid w:val="00BB617C"/>
  </w:style>
  <w:style w:type="paragraph" w:styleId="a5">
    <w:name w:val="header"/>
    <w:basedOn w:val="a"/>
    <w:link w:val="a6"/>
    <w:uiPriority w:val="99"/>
    <w:unhideWhenUsed/>
    <w:rsid w:val="0067652F"/>
    <w:pPr>
      <w:tabs>
        <w:tab w:val="center" w:pos="4252"/>
        <w:tab w:val="right" w:pos="8504"/>
      </w:tabs>
      <w:snapToGrid w:val="0"/>
    </w:pPr>
  </w:style>
  <w:style w:type="character" w:customStyle="1" w:styleId="a6">
    <w:name w:val="ヘッダー (文字)"/>
    <w:basedOn w:val="a0"/>
    <w:link w:val="a5"/>
    <w:uiPriority w:val="99"/>
    <w:rsid w:val="0067652F"/>
  </w:style>
  <w:style w:type="paragraph" w:styleId="a7">
    <w:name w:val="footer"/>
    <w:basedOn w:val="a"/>
    <w:link w:val="a8"/>
    <w:uiPriority w:val="99"/>
    <w:unhideWhenUsed/>
    <w:rsid w:val="0067652F"/>
    <w:pPr>
      <w:tabs>
        <w:tab w:val="center" w:pos="4252"/>
        <w:tab w:val="right" w:pos="8504"/>
      </w:tabs>
      <w:snapToGrid w:val="0"/>
    </w:pPr>
  </w:style>
  <w:style w:type="character" w:customStyle="1" w:styleId="a8">
    <w:name w:val="フッター (文字)"/>
    <w:basedOn w:val="a0"/>
    <w:link w:val="a7"/>
    <w:uiPriority w:val="99"/>
    <w:rsid w:val="0067652F"/>
  </w:style>
  <w:style w:type="paragraph" w:styleId="a9">
    <w:name w:val="Balloon Text"/>
    <w:basedOn w:val="a"/>
    <w:link w:val="aa"/>
    <w:uiPriority w:val="99"/>
    <w:semiHidden/>
    <w:unhideWhenUsed/>
    <w:rsid w:val="006765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65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at1828</cp:lastModifiedBy>
  <cp:revision>2</cp:revision>
  <cp:lastPrinted>2020-02-26T23:31:00Z</cp:lastPrinted>
  <dcterms:created xsi:type="dcterms:W3CDTF">2020-02-27T04:31:00Z</dcterms:created>
  <dcterms:modified xsi:type="dcterms:W3CDTF">2020-02-27T04:31:00Z</dcterms:modified>
</cp:coreProperties>
</file>